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61107B">
        <w:rPr>
          <w:rFonts w:ascii="Times New Roman" w:hAnsi="Times New Roman" w:cs="Times New Roman"/>
          <w:sz w:val="24"/>
          <w:szCs w:val="24"/>
          <w:lang w:eastAsia="ru-RU"/>
        </w:rPr>
        <w:t>"  января</w:t>
      </w:r>
      <w:proofErr w:type="gramEnd"/>
      <w:r w:rsidR="0061107B">
        <w:rPr>
          <w:rFonts w:ascii="Times New Roman" w:hAnsi="Times New Roman" w:cs="Times New Roman"/>
          <w:sz w:val="24"/>
          <w:szCs w:val="24"/>
          <w:lang w:eastAsia="ru-RU"/>
        </w:rPr>
        <w:t xml:space="preserve">  2019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EB689C">
        <w:rPr>
          <w:rFonts w:ascii="Times New Roman" w:hAnsi="Times New Roman" w:cs="Times New Roman"/>
          <w:color w:val="FF0000"/>
        </w:rPr>
        <w:t>37</w:t>
      </w:r>
      <w:r w:rsidR="00EB689C">
        <w:rPr>
          <w:rFonts w:ascii="Times New Roman" w:hAnsi="Times New Roman" w:cs="Times New Roman"/>
        </w:rPr>
        <w:t xml:space="preserve"> от 16.09.2018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общеобразовательной программе математической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r w:rsidR="00450434">
        <w:rPr>
          <w:rFonts w:ascii="Times New Roman" w:hAnsi="Times New Roman" w:cs="Times New Roman"/>
          <w:b/>
          <w:lang w:eastAsia="ru-RU"/>
        </w:rPr>
        <w:t>А</w:t>
      </w:r>
      <w:r>
        <w:rPr>
          <w:rFonts w:ascii="Times New Roman" w:hAnsi="Times New Roman" w:cs="Times New Roman"/>
          <w:b/>
          <w:lang w:eastAsia="ru-RU"/>
        </w:rPr>
        <w:t xml:space="preserve">нглийский </w:t>
      </w:r>
      <w:r w:rsidRPr="007702BF">
        <w:rPr>
          <w:rFonts w:ascii="Times New Roman" w:hAnsi="Times New Roman" w:cs="Times New Roman"/>
          <w:b/>
          <w:lang w:eastAsia="ru-RU"/>
        </w:rPr>
        <w:t xml:space="preserve">для </w:t>
      </w:r>
      <w:r w:rsidR="00450434" w:rsidRPr="00450434">
        <w:rPr>
          <w:rFonts w:ascii="Times New Roman" w:hAnsi="Times New Roman" w:cs="Times New Roman"/>
          <w:b/>
          <w:lang w:eastAsia="ru-RU"/>
        </w:rPr>
        <w:t>начинающих</w:t>
      </w:r>
      <w:r w:rsidRPr="00450434">
        <w:rPr>
          <w:rFonts w:ascii="Times New Roman" w:hAnsi="Times New Roman" w:cs="Times New Roman"/>
          <w:b/>
          <w:lang w:eastAsia="ru-RU"/>
        </w:rPr>
        <w:t>»</w:t>
      </w:r>
      <w:r>
        <w:rPr>
          <w:rFonts w:ascii="Times New Roman" w:hAnsi="Times New Roman" w:cs="Times New Roman"/>
          <w:lang w:eastAsia="ru-RU"/>
        </w:rPr>
        <w:t xml:space="preserve"> для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- </w:t>
      </w:r>
      <w:r w:rsidR="0061107B">
        <w:rPr>
          <w:rFonts w:ascii="Times New Roman" w:hAnsi="Times New Roman" w:cs="Times New Roman"/>
          <w:b/>
          <w:lang w:eastAsia="ru-RU"/>
        </w:rPr>
        <w:t>втор</w:t>
      </w:r>
      <w:r w:rsidRPr="002E5461">
        <w:rPr>
          <w:rFonts w:ascii="Times New Roman" w:hAnsi="Times New Roman" w:cs="Times New Roman"/>
          <w:b/>
          <w:lang w:eastAsia="ru-RU"/>
        </w:rPr>
        <w:t>ое</w:t>
      </w:r>
      <w:r w:rsidRPr="00365012">
        <w:rPr>
          <w:rFonts w:ascii="Times New Roman" w:hAnsi="Times New Roman" w:cs="Times New Roman"/>
          <w:b/>
          <w:lang w:eastAsia="ru-RU"/>
        </w:rPr>
        <w:t xml:space="preserve"> полугодие </w:t>
      </w:r>
      <w:r>
        <w:rPr>
          <w:rFonts w:ascii="Times New Roman" w:hAnsi="Times New Roman" w:cs="Times New Roman"/>
          <w:b/>
          <w:lang w:eastAsia="ru-RU"/>
        </w:rPr>
        <w:t>2018-2019</w:t>
      </w:r>
      <w:r w:rsidRPr="00365012">
        <w:rPr>
          <w:rFonts w:ascii="Times New Roman" w:hAnsi="Times New Roman" w:cs="Times New Roman"/>
          <w:b/>
          <w:lang w:eastAsia="ru-RU"/>
        </w:rPr>
        <w:t xml:space="preserve"> учебного года </w:t>
      </w:r>
      <w:r w:rsidR="00450434">
        <w:rPr>
          <w:rFonts w:ascii="Times New Roman" w:hAnsi="Times New Roman" w:cs="Times New Roman"/>
          <w:lang w:eastAsia="ru-RU"/>
        </w:rPr>
        <w:t>(всего 13</w:t>
      </w:r>
      <w:r w:rsidR="0061107B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61107B">
        <w:rPr>
          <w:rFonts w:ascii="Times New Roman" w:hAnsi="Times New Roman" w:cs="Times New Roman"/>
          <w:lang w:eastAsia="ru-RU"/>
        </w:rPr>
        <w:t xml:space="preserve">часов, </w:t>
      </w:r>
      <w:r>
        <w:rPr>
          <w:rFonts w:ascii="Times New Roman" w:hAnsi="Times New Roman" w:cs="Times New Roman"/>
          <w:lang w:eastAsia="ru-RU"/>
        </w:rPr>
        <w:t xml:space="preserve"> один</w:t>
      </w:r>
      <w:proofErr w:type="gramEnd"/>
      <w:r>
        <w:rPr>
          <w:rFonts w:ascii="Times New Roman" w:hAnsi="Times New Roman" w:cs="Times New Roman"/>
          <w:lang w:eastAsia="ru-RU"/>
        </w:rPr>
        <w:t xml:space="preserve"> час в неделю).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3.1.1.     Зачислить     Обучающегося,   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45043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1235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Одна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450434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а двести тридцать пять</w:t>
      </w:r>
      <w:bookmarkStart w:id="0" w:name="_GoBack"/>
      <w:bookmarkEnd w:id="0"/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дня  окончания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r w:rsidR="007B207D" w:rsidRPr="00F1168B">
        <w:rPr>
          <w:rFonts w:ascii="Times New Roman" w:hAnsi="Times New Roman" w:cs="Times New Roman"/>
          <w:sz w:val="24"/>
          <w:szCs w:val="24"/>
        </w:rPr>
        <w:t>Исполнитель:   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8A1193" w:rsidRDefault="00EA2058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6226DC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Радищева, 117</w:t>
            </w:r>
            <w:r w:rsidR="00622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литер А,</w:t>
            </w:r>
          </w:p>
          <w:p w:rsidR="008A1193" w:rsidRDefault="006226DC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помещение 1,2</w:t>
            </w:r>
            <w:r w:rsidR="008A11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A2058" w:rsidRDefault="00EA2058" w:rsidP="00EA205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EA2058" w:rsidRDefault="00EA2058" w:rsidP="00EA205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г. Нижнем Новгороде  </w:t>
            </w:r>
          </w:p>
          <w:p w:rsidR="00812281" w:rsidRDefault="00EA2058" w:rsidP="00EA2058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812281" w:rsidRDefault="00812281" w:rsidP="0081228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812281" w:rsidRDefault="00812281" w:rsidP="00812281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 w:rsidR="0081228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027401001 </w:t>
            </w:r>
          </w:p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82" w:rsidRDefault="00932E82" w:rsidP="00AE3EA5">
      <w:pPr>
        <w:spacing w:after="0" w:line="240" w:lineRule="auto"/>
      </w:pPr>
      <w:r>
        <w:separator/>
      </w:r>
    </w:p>
  </w:endnote>
  <w:endnote w:type="continuationSeparator" w:id="0">
    <w:p w:rsidR="00932E82" w:rsidRDefault="00932E82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4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82" w:rsidRDefault="00932E82" w:rsidP="00AE3EA5">
      <w:pPr>
        <w:spacing w:after="0" w:line="240" w:lineRule="auto"/>
      </w:pPr>
      <w:r>
        <w:separator/>
      </w:r>
    </w:p>
  </w:footnote>
  <w:footnote w:type="continuationSeparator" w:id="0">
    <w:p w:rsidR="00932E82" w:rsidRDefault="00932E82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42B7B"/>
    <w:rsid w:val="00094AED"/>
    <w:rsid w:val="00095E2D"/>
    <w:rsid w:val="000A2C15"/>
    <w:rsid w:val="000C61FF"/>
    <w:rsid w:val="001035C4"/>
    <w:rsid w:val="001330C1"/>
    <w:rsid w:val="001571B3"/>
    <w:rsid w:val="00162ABD"/>
    <w:rsid w:val="00165F35"/>
    <w:rsid w:val="0018036B"/>
    <w:rsid w:val="0018053C"/>
    <w:rsid w:val="001977E1"/>
    <w:rsid w:val="001E0F4F"/>
    <w:rsid w:val="0024769F"/>
    <w:rsid w:val="0026370C"/>
    <w:rsid w:val="00266D17"/>
    <w:rsid w:val="00277FC6"/>
    <w:rsid w:val="00283153"/>
    <w:rsid w:val="002B089A"/>
    <w:rsid w:val="002B34A8"/>
    <w:rsid w:val="002E310D"/>
    <w:rsid w:val="002E6080"/>
    <w:rsid w:val="002E7078"/>
    <w:rsid w:val="00311BCB"/>
    <w:rsid w:val="0034657B"/>
    <w:rsid w:val="00350348"/>
    <w:rsid w:val="003635EE"/>
    <w:rsid w:val="00371AEE"/>
    <w:rsid w:val="00377018"/>
    <w:rsid w:val="003B576A"/>
    <w:rsid w:val="003C6158"/>
    <w:rsid w:val="003C7548"/>
    <w:rsid w:val="003E180C"/>
    <w:rsid w:val="003E2B9B"/>
    <w:rsid w:val="00423E18"/>
    <w:rsid w:val="00450434"/>
    <w:rsid w:val="00461C4C"/>
    <w:rsid w:val="004839E8"/>
    <w:rsid w:val="004A21C3"/>
    <w:rsid w:val="004A757A"/>
    <w:rsid w:val="004B2A1E"/>
    <w:rsid w:val="004B2AE1"/>
    <w:rsid w:val="004C170C"/>
    <w:rsid w:val="004E3E5D"/>
    <w:rsid w:val="004E6E02"/>
    <w:rsid w:val="004F4F9C"/>
    <w:rsid w:val="005231CB"/>
    <w:rsid w:val="00545E38"/>
    <w:rsid w:val="00556CEF"/>
    <w:rsid w:val="005638C0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E7781"/>
    <w:rsid w:val="007067CF"/>
    <w:rsid w:val="00722EE6"/>
    <w:rsid w:val="00745D70"/>
    <w:rsid w:val="00757B4F"/>
    <w:rsid w:val="00770279"/>
    <w:rsid w:val="007773F4"/>
    <w:rsid w:val="007B207D"/>
    <w:rsid w:val="007C2755"/>
    <w:rsid w:val="007C509C"/>
    <w:rsid w:val="007C5C7B"/>
    <w:rsid w:val="007D6B40"/>
    <w:rsid w:val="007E61DA"/>
    <w:rsid w:val="007F283B"/>
    <w:rsid w:val="00812281"/>
    <w:rsid w:val="008353A4"/>
    <w:rsid w:val="0089470A"/>
    <w:rsid w:val="008A1193"/>
    <w:rsid w:val="008B2341"/>
    <w:rsid w:val="008C20CC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32E82"/>
    <w:rsid w:val="00940552"/>
    <w:rsid w:val="00944C4F"/>
    <w:rsid w:val="009766A5"/>
    <w:rsid w:val="00981603"/>
    <w:rsid w:val="00994AC6"/>
    <w:rsid w:val="009C1953"/>
    <w:rsid w:val="00A12311"/>
    <w:rsid w:val="00A404B9"/>
    <w:rsid w:val="00A652F5"/>
    <w:rsid w:val="00A67366"/>
    <w:rsid w:val="00AA6C5E"/>
    <w:rsid w:val="00AE3EA5"/>
    <w:rsid w:val="00AE67F2"/>
    <w:rsid w:val="00AE7BB5"/>
    <w:rsid w:val="00B02E90"/>
    <w:rsid w:val="00B17C2D"/>
    <w:rsid w:val="00B61FD6"/>
    <w:rsid w:val="00B64BF3"/>
    <w:rsid w:val="00B937B1"/>
    <w:rsid w:val="00B95E82"/>
    <w:rsid w:val="00BA1924"/>
    <w:rsid w:val="00BC0693"/>
    <w:rsid w:val="00BE7906"/>
    <w:rsid w:val="00BF2BA4"/>
    <w:rsid w:val="00C018A7"/>
    <w:rsid w:val="00C1370C"/>
    <w:rsid w:val="00C37112"/>
    <w:rsid w:val="00C4238B"/>
    <w:rsid w:val="00C73A14"/>
    <w:rsid w:val="00CA788B"/>
    <w:rsid w:val="00D05CA7"/>
    <w:rsid w:val="00D15928"/>
    <w:rsid w:val="00D23BFE"/>
    <w:rsid w:val="00D52529"/>
    <w:rsid w:val="00D96272"/>
    <w:rsid w:val="00DB3028"/>
    <w:rsid w:val="00DE6A1D"/>
    <w:rsid w:val="00E06BED"/>
    <w:rsid w:val="00E44903"/>
    <w:rsid w:val="00EA2058"/>
    <w:rsid w:val="00EA707A"/>
    <w:rsid w:val="00EB689C"/>
    <w:rsid w:val="00ED1E5E"/>
    <w:rsid w:val="00EE1BA9"/>
    <w:rsid w:val="00EE6850"/>
    <w:rsid w:val="00F014B5"/>
    <w:rsid w:val="00F1168B"/>
    <w:rsid w:val="00F31F5F"/>
    <w:rsid w:val="00F8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2016-02-02T05:56:00Z</cp:lastPrinted>
  <dcterms:created xsi:type="dcterms:W3CDTF">2019-01-18T05:22:00Z</dcterms:created>
  <dcterms:modified xsi:type="dcterms:W3CDTF">2019-01-18T05:24:00Z</dcterms:modified>
</cp:coreProperties>
</file>