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1E" w:rsidRDefault="00CD3A1E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645910" cy="940316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E" w:rsidRDefault="00CD3A1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E94DAD" w:rsidRPr="00D745E8" w:rsidRDefault="00121E75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</w:t>
      </w:r>
      <w:r w:rsidR="00E94DAD" w:rsidRPr="00D745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ояснительная записка</w:t>
      </w:r>
    </w:p>
    <w:p w:rsidR="00E94DAD" w:rsidRPr="00490BAC" w:rsidRDefault="00E94DAD" w:rsidP="00E94DAD">
      <w:pPr>
        <w:tabs>
          <w:tab w:val="left" w:pos="1425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A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490BA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035990" w:rsidRPr="00A3116C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35990" w:rsidRDefault="00035990" w:rsidP="000359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 w:rsidR="00124026">
        <w:rPr>
          <w:rFonts w:ascii="Times New Roman" w:hAnsi="Times New Roman"/>
          <w:sz w:val="24"/>
          <w:szCs w:val="24"/>
        </w:rPr>
        <w:t>.</w:t>
      </w:r>
    </w:p>
    <w:p w:rsidR="00124026" w:rsidRDefault="00124026" w:rsidP="00124026">
      <w:pPr>
        <w:pStyle w:val="a3"/>
        <w:widowControl w:val="0"/>
        <w:suppressAutoHyphens/>
        <w:spacing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C06DE" w:rsidRDefault="00124026" w:rsidP="00124026">
      <w:pPr>
        <w:pStyle w:val="a3"/>
        <w:widowControl w:val="0"/>
        <w:suppressAutoHyphens/>
        <w:spacing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разработана с использованием  п</w:t>
      </w:r>
      <w:r w:rsidR="000C06DE">
        <w:rPr>
          <w:rFonts w:ascii="Times New Roman" w:hAnsi="Times New Roman"/>
          <w:sz w:val="24"/>
          <w:szCs w:val="24"/>
        </w:rPr>
        <w:t>арциальн</w:t>
      </w:r>
      <w:r>
        <w:rPr>
          <w:rFonts w:ascii="Times New Roman" w:hAnsi="Times New Roman"/>
          <w:sz w:val="24"/>
          <w:szCs w:val="24"/>
        </w:rPr>
        <w:t>ой</w:t>
      </w:r>
      <w:r w:rsidR="000C06D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0C06DE">
        <w:rPr>
          <w:rFonts w:ascii="Times New Roman" w:hAnsi="Times New Roman"/>
          <w:sz w:val="24"/>
          <w:szCs w:val="24"/>
        </w:rPr>
        <w:t xml:space="preserve"> Ушаковой О.С. «Развитие речи дошкольников от 3 до 7 лет»</w:t>
      </w:r>
      <w:r w:rsidR="009653E8">
        <w:rPr>
          <w:rFonts w:ascii="Times New Roman" w:hAnsi="Times New Roman"/>
          <w:sz w:val="24"/>
          <w:szCs w:val="24"/>
        </w:rPr>
        <w:t>.</w:t>
      </w:r>
    </w:p>
    <w:p w:rsidR="00E94DAD" w:rsidRPr="00E94DAD" w:rsidRDefault="00E94DAD" w:rsidP="00E94DA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94DAD">
        <w:rPr>
          <w:rFonts w:ascii="Times New Roman" w:hAnsi="Times New Roman"/>
          <w:sz w:val="24"/>
          <w:szCs w:val="24"/>
        </w:rPr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Общение дошкольников с окружающими их сверстниками и взрослыми постоянно ставит их перед необходимостью решения коммуникативных задач: как приветствовать, прощаться, как выразить просьбу, как вести диалог по телефону; что значит быть внимательным слушателем и т.д.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7020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E94DAD">
        <w:rPr>
          <w:rFonts w:ascii="Times New Roman" w:hAnsi="Times New Roman"/>
          <w:sz w:val="24"/>
          <w:szCs w:val="24"/>
        </w:rPr>
        <w:t xml:space="preserve"> – познакомить детей с доступными возрасту вопросами культуры речевого поведения, развивать речевые умения.</w:t>
      </w:r>
    </w:p>
    <w:p w:rsid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Педагог в процессе занятий риторикой способствует разрушению психологического барьера, возникающего при общении ребёнка с собеседником в разных ситуациях; знакомит дошкольников с наиболее употребительными для данного возраста устными речевыми жанрами; совершенствует невербальные средства общения. </w:t>
      </w:r>
    </w:p>
    <w:p w:rsidR="00706F36" w:rsidRPr="009117A0" w:rsidRDefault="00706F36" w:rsidP="00706F3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17A0">
        <w:rPr>
          <w:rFonts w:ascii="Times New Roman" w:hAnsi="Times New Roman"/>
          <w:sz w:val="24"/>
          <w:szCs w:val="24"/>
        </w:rPr>
        <w:t xml:space="preserve">Приоритетным направлением работы является создание оптимальных условий для гармоничного развития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117A0">
        <w:rPr>
          <w:rFonts w:ascii="Times New Roman" w:hAnsi="Times New Roman"/>
          <w:sz w:val="24"/>
          <w:szCs w:val="24"/>
        </w:rPr>
        <w:t xml:space="preserve">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06F36" w:rsidRDefault="00706F36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61D94" w:rsidRPr="00124026" w:rsidRDefault="00361D94" w:rsidP="00361D94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8695085"/>
      <w:bookmarkStart w:id="1" w:name="_Hlk18695329"/>
      <w:r w:rsidRPr="0012402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bookmarkEnd w:id="0"/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</w:t>
      </w:r>
      <w:r w:rsidR="001B7F0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ью курса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основные линии программы таковы:</w:t>
      </w:r>
    </w:p>
    <w:bookmarkEnd w:id="1"/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нравственный аспект речевого поведения;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речевой этикет в разных ситуациях общения (формы приветствия и прощания, формы выражения благодарности и извинения, разговор по телефону и др.);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средства выразительности устной речи (интонация; темп, скорость речи; громкость звучания, тембр и т.д.);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культура слушания;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невербальные средства общения (мимика, жесты, телодвижения). 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Реализация этих линий предполагает развитие у детей следующих </w:t>
      </w:r>
      <w:r w:rsidRPr="00A3269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речевых умений: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оценивать собственное речевое поведение и речевое поведение другого (так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можно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нельзя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хорошо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плохо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и т.п.);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разных ситуациях общения, учитывая, к кому обращается говорящий, с какой целью, какие формы речевого этикета будет использовать;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владеть своим голосом, понимать, когда нужно говорить громко – тихо, быстро – медленно, с какой интонацией и т.п.;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внимательно слушать собеседника, адекватно реагируя на речь говорящего; </w:t>
      </w:r>
    </w:p>
    <w:p w:rsidR="00E94DAD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соотносить вербальные и невербальные средства общения. </w:t>
      </w:r>
    </w:p>
    <w:p w:rsidR="00706F36" w:rsidRPr="00124026" w:rsidRDefault="00706F36" w:rsidP="00706F36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sz w:val="28"/>
          <w:szCs w:val="28"/>
          <w:lang w:eastAsia="ru-RU"/>
        </w:rPr>
      </w:pPr>
      <w:bookmarkStart w:id="2" w:name="_Hlk18695646"/>
      <w:r w:rsidRPr="00124026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</w:t>
      </w:r>
      <w:bookmarkEnd w:id="2"/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три части, которые взаимосвязаны, пересекаются, а не следуют одна за другой: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Что такое общение? Для чего люди общаются? Общение письменное и устное. Речевая ситуация, компоненты речевой ситуации (Кто? Кому? Зачем? Как?). Правила общения. Несловесные средства общения (мимика, жесты, телодвижения). Слушание. Слушать – значит понимать.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Речевой этике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.</w:t>
      </w: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Приветствие. Прощание. Обращение. Поздравление. Благодарность. Извинение. Просьба. Разговор по телефону.</w:t>
      </w:r>
    </w:p>
    <w:p w:rsid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Техника речи.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Речевое дыхание. Четкость дикции. </w:t>
      </w:r>
      <w:proofErr w:type="spellStart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Чистоговорки</w:t>
      </w:r>
      <w:proofErr w:type="spellEnd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скороговорки. Интонация. Голос – наш помощник.</w:t>
      </w:r>
    </w:p>
    <w:p w:rsidR="00E94DAD" w:rsidRPr="00124026" w:rsidRDefault="00E94DAD" w:rsidP="00361D9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026">
        <w:rPr>
          <w:rFonts w:ascii="Times New Roman" w:hAnsi="Times New Roman"/>
          <w:b/>
          <w:bCs/>
          <w:sz w:val="28"/>
          <w:szCs w:val="28"/>
        </w:rPr>
        <w:t>Методы освоения содержания программы</w:t>
      </w:r>
    </w:p>
    <w:p w:rsidR="00E94DAD" w:rsidRDefault="00E94DAD" w:rsidP="00E94DAD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Словесные: рассказ </w:t>
      </w:r>
      <w:r>
        <w:rPr>
          <w:rFonts w:ascii="Times New Roman" w:hAnsi="Times New Roman"/>
          <w:sz w:val="24"/>
          <w:szCs w:val="24"/>
        </w:rPr>
        <w:t>учителя</w:t>
      </w:r>
      <w:r w:rsidRPr="00E94DAD">
        <w:rPr>
          <w:rFonts w:ascii="Times New Roman" w:hAnsi="Times New Roman"/>
          <w:sz w:val="24"/>
          <w:szCs w:val="24"/>
        </w:rPr>
        <w:t>, беседа с детьми, чтение детской литературы.</w:t>
      </w:r>
    </w:p>
    <w:p w:rsid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EE7020" w:rsidRDefault="00EE7020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020" w:rsidRPr="00EE702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2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EE702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EE7020" w:rsidRDefault="00EE7020" w:rsidP="00E94DAD">
      <w:pPr>
        <w:spacing w:after="0" w:line="240" w:lineRule="auto"/>
        <w:rPr>
          <w:rFonts w:ascii="Times New Roman" w:hAnsi="Times New Roman"/>
        </w:rPr>
      </w:pPr>
    </w:p>
    <w:p w:rsidR="00EE7020" w:rsidRPr="00124026" w:rsidRDefault="00EE7020" w:rsidP="00EE7020">
      <w:pPr>
        <w:jc w:val="center"/>
        <w:rPr>
          <w:rFonts w:ascii="Times New Roman" w:hAnsi="Times New Roman"/>
          <w:b/>
          <w:sz w:val="28"/>
          <w:szCs w:val="28"/>
        </w:rPr>
      </w:pPr>
      <w:r w:rsidRPr="00124026">
        <w:rPr>
          <w:rFonts w:ascii="Times New Roman" w:hAnsi="Times New Roman"/>
          <w:b/>
          <w:sz w:val="28"/>
          <w:szCs w:val="28"/>
        </w:rPr>
        <w:t>Календарно-тематическое планирование занятий по развитию речи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7020" w:rsidRPr="00EE7020" w:rsidTr="00EE7020">
        <w:trPr>
          <w:trHeight w:val="28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5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люди общаются.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бывает разным.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«Говорит она беззвучно…»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6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быть вежливыми?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До свидания!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Кому? Зачем? Как?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12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голос.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или громко?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Поспешишь, людей насмешишь.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сломай язык.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5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тоном?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улыбки стало всем светлей.»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общаться без слов?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Отгадай, что я сказал?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к собеседнику?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42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с просьбой?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забудь извиниться!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Алло! Алло!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9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слушатель. Какой ты слушатель?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1D94" w:rsidRDefault="00361D94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Pr="00124026" w:rsidRDefault="006B0F11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124026">
        <w:rPr>
          <w:rStyle w:val="a9"/>
          <w:rFonts w:ascii="Times New Roman" w:hAnsi="Times New Roman" w:cs="Times New Roman"/>
          <w:sz w:val="28"/>
          <w:szCs w:val="28"/>
        </w:rPr>
        <w:t>Научно-методическое обеспечение рабочей программы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Т.А. 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6B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риторике для старших дошкольников «Ты - словечко, я – словечко…» - М.: «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</w:t>
      </w:r>
      <w:r w:rsidR="006B0F11"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З.И. 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рекомендации к пособию по риторике для старших дошкольников «Ты - словечко, я – словечко…» - М.: «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</w:t>
      </w:r>
      <w:r w:rsidR="006B0F11"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7020" w:rsidRDefault="00EE7020" w:rsidP="0036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0F11">
        <w:rPr>
          <w:rFonts w:ascii="Times New Roman" w:hAnsi="Times New Roman" w:cs="Times New Roman"/>
          <w:sz w:val="24"/>
          <w:szCs w:val="24"/>
        </w:rPr>
        <w:t>Ушакова О.С., Струнина Е.М.</w:t>
      </w:r>
      <w:r w:rsidRPr="006B0F11">
        <w:rPr>
          <w:rFonts w:ascii="Times New Roman" w:hAnsi="Times New Roman"/>
          <w:sz w:val="24"/>
          <w:szCs w:val="24"/>
        </w:rPr>
        <w:t xml:space="preserve"> </w:t>
      </w:r>
      <w:r w:rsidRPr="006B0F11">
        <w:rPr>
          <w:rFonts w:ascii="Times New Roman" w:hAnsi="Times New Roman" w:cs="Times New Roman"/>
          <w:sz w:val="24"/>
          <w:szCs w:val="24"/>
        </w:rPr>
        <w:t>«Развитие речи детей 4-5 лет»; программа, методические рекомендации, конспекты занятий, игры и упражнения.</w:t>
      </w:r>
      <w:r w:rsidRPr="006B0F11">
        <w:rPr>
          <w:rFonts w:ascii="Times New Roman" w:hAnsi="Times New Roman"/>
          <w:sz w:val="24"/>
          <w:szCs w:val="24"/>
        </w:rPr>
        <w:t xml:space="preserve"> </w:t>
      </w:r>
      <w:r w:rsidRPr="006B0F11">
        <w:rPr>
          <w:rFonts w:ascii="Times New Roman" w:hAnsi="Times New Roman" w:cs="Times New Roman"/>
          <w:sz w:val="24"/>
          <w:szCs w:val="24"/>
        </w:rPr>
        <w:t>Москва, издательский центр «</w:t>
      </w:r>
      <w:proofErr w:type="spellStart"/>
      <w:r w:rsidRPr="006B0F1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B0F11">
        <w:rPr>
          <w:rFonts w:ascii="Times New Roman" w:hAnsi="Times New Roman" w:cs="Times New Roman"/>
          <w:sz w:val="24"/>
          <w:szCs w:val="24"/>
        </w:rPr>
        <w:t>», 201</w:t>
      </w:r>
      <w:r w:rsidRPr="006B0F11">
        <w:rPr>
          <w:rFonts w:ascii="Times New Roman" w:hAnsi="Times New Roman"/>
          <w:sz w:val="24"/>
          <w:szCs w:val="24"/>
        </w:rPr>
        <w:t>4</w:t>
      </w:r>
      <w:r w:rsidRPr="006B0F11">
        <w:rPr>
          <w:rFonts w:ascii="Times New Roman" w:hAnsi="Times New Roman" w:cs="Times New Roman"/>
          <w:sz w:val="24"/>
          <w:szCs w:val="24"/>
        </w:rPr>
        <w:t xml:space="preserve"> г</w:t>
      </w:r>
      <w:r w:rsidR="006B0F11">
        <w:rPr>
          <w:rFonts w:ascii="Times New Roman" w:hAnsi="Times New Roman" w:cs="Times New Roman"/>
          <w:sz w:val="24"/>
          <w:szCs w:val="24"/>
        </w:rPr>
        <w:t>.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сюжетных (предметных) картинок в соответствии с тематикой, определенной в программе;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лассная доска с набором приспособлений для крепления таблиц, картинок;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астольные развивающие игры;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 в соответствии с программой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90" w:rsidRPr="00124026" w:rsidRDefault="00035990" w:rsidP="00035990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124026">
        <w:rPr>
          <w:rStyle w:val="c6"/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035990" w:rsidRDefault="00035990" w:rsidP="00035990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E94DAD" w:rsidRPr="00490BAC" w:rsidRDefault="00E94DAD" w:rsidP="000359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4DAD" w:rsidRPr="00490BAC" w:rsidSect="00121E75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3B" w:rsidRDefault="008A713B" w:rsidP="00361D94">
      <w:pPr>
        <w:spacing w:after="0" w:line="240" w:lineRule="auto"/>
      </w:pPr>
      <w:r>
        <w:separator/>
      </w:r>
    </w:p>
  </w:endnote>
  <w:endnote w:type="continuationSeparator" w:id="0">
    <w:p w:rsidR="008A713B" w:rsidRDefault="008A713B" w:rsidP="0036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784190"/>
      <w:docPartObj>
        <w:docPartGallery w:val="Page Numbers (Bottom of Page)"/>
        <w:docPartUnique/>
      </w:docPartObj>
    </w:sdtPr>
    <w:sdtContent>
      <w:p w:rsidR="00361D94" w:rsidRDefault="00361D9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61D94" w:rsidRDefault="005E74AB">
        <w:pPr>
          <w:pStyle w:val="ac"/>
          <w:jc w:val="right"/>
        </w:pPr>
        <w:r>
          <w:fldChar w:fldCharType="begin"/>
        </w:r>
        <w:r w:rsidR="00361D94">
          <w:instrText>PAGE   \* MERGEFORMAT</w:instrText>
        </w:r>
        <w:r>
          <w:fldChar w:fldCharType="separate"/>
        </w:r>
        <w:r w:rsidR="00CD3A1E">
          <w:rPr>
            <w:noProof/>
          </w:rPr>
          <w:t>4</w:t>
        </w:r>
        <w:r>
          <w:fldChar w:fldCharType="end"/>
        </w:r>
      </w:p>
    </w:sdtContent>
  </w:sdt>
  <w:p w:rsidR="00361D94" w:rsidRDefault="00361D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3B" w:rsidRDefault="008A713B" w:rsidP="00361D94">
      <w:pPr>
        <w:spacing w:after="0" w:line="240" w:lineRule="auto"/>
      </w:pPr>
      <w:r>
        <w:separator/>
      </w:r>
    </w:p>
  </w:footnote>
  <w:footnote w:type="continuationSeparator" w:id="0">
    <w:p w:rsidR="008A713B" w:rsidRDefault="008A713B" w:rsidP="0036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AD"/>
    <w:rsid w:val="00035990"/>
    <w:rsid w:val="0006629D"/>
    <w:rsid w:val="000C06DE"/>
    <w:rsid w:val="00121E75"/>
    <w:rsid w:val="00124026"/>
    <w:rsid w:val="001B7F0D"/>
    <w:rsid w:val="0022444E"/>
    <w:rsid w:val="00270C19"/>
    <w:rsid w:val="00361D94"/>
    <w:rsid w:val="004D6CFC"/>
    <w:rsid w:val="005E6A52"/>
    <w:rsid w:val="005E74AB"/>
    <w:rsid w:val="0067544E"/>
    <w:rsid w:val="006B0F11"/>
    <w:rsid w:val="00706F36"/>
    <w:rsid w:val="00766DA1"/>
    <w:rsid w:val="00836402"/>
    <w:rsid w:val="00842F30"/>
    <w:rsid w:val="008A713B"/>
    <w:rsid w:val="009653E8"/>
    <w:rsid w:val="00B67CF9"/>
    <w:rsid w:val="00BD723F"/>
    <w:rsid w:val="00C7703B"/>
    <w:rsid w:val="00CC62AE"/>
    <w:rsid w:val="00CD0EE7"/>
    <w:rsid w:val="00CD3A1E"/>
    <w:rsid w:val="00E051D0"/>
    <w:rsid w:val="00E94DAD"/>
    <w:rsid w:val="00ED47F1"/>
    <w:rsid w:val="00ED70A2"/>
    <w:rsid w:val="00EE7020"/>
    <w:rsid w:val="00F00B04"/>
    <w:rsid w:val="00F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header"/>
    <w:basedOn w:val="a"/>
    <w:link w:val="ab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D94"/>
  </w:style>
  <w:style w:type="paragraph" w:styleId="ac">
    <w:name w:val="footer"/>
    <w:basedOn w:val="a"/>
    <w:link w:val="ad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D94"/>
  </w:style>
  <w:style w:type="paragraph" w:customStyle="1" w:styleId="c47">
    <w:name w:val="c47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5990"/>
  </w:style>
  <w:style w:type="character" w:customStyle="1" w:styleId="c2">
    <w:name w:val="c2"/>
    <w:basedOn w:val="a0"/>
    <w:rsid w:val="00035990"/>
  </w:style>
  <w:style w:type="paragraph" w:customStyle="1" w:styleId="c31">
    <w:name w:val="c31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3142-A8D3-4D76-B9EB-E7560044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Сергиенко</dc:creator>
  <cp:lastModifiedBy>Microsoft</cp:lastModifiedBy>
  <cp:revision>5</cp:revision>
  <dcterms:created xsi:type="dcterms:W3CDTF">2020-09-23T09:13:00Z</dcterms:created>
  <dcterms:modified xsi:type="dcterms:W3CDTF">2020-09-29T04:16:00Z</dcterms:modified>
</cp:coreProperties>
</file>